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E002" w14:textId="77777777" w:rsidR="008833FC" w:rsidRPr="00AF5A78" w:rsidRDefault="008833FC" w:rsidP="008833FC">
      <w:pPr>
        <w:pStyle w:val="Default"/>
        <w:jc w:val="center"/>
        <w:rPr>
          <w:sz w:val="28"/>
          <w:szCs w:val="28"/>
        </w:rPr>
      </w:pPr>
      <w:r w:rsidRPr="00AF5A78">
        <w:rPr>
          <w:sz w:val="28"/>
          <w:szCs w:val="28"/>
        </w:rPr>
        <w:t>Тест для родителей:</w:t>
      </w:r>
    </w:p>
    <w:p w14:paraId="2DB16141" w14:textId="77777777" w:rsidR="008833FC" w:rsidRPr="00394E98" w:rsidRDefault="008833FC" w:rsidP="008833FC">
      <w:pPr>
        <w:pStyle w:val="Default"/>
        <w:jc w:val="center"/>
        <w:rPr>
          <w:sz w:val="28"/>
          <w:szCs w:val="28"/>
        </w:rPr>
      </w:pPr>
      <w:r w:rsidRPr="00AF5A78">
        <w:rPr>
          <w:sz w:val="28"/>
          <w:szCs w:val="28"/>
        </w:rPr>
        <w:t>«Выявление и н</w:t>
      </w:r>
      <w:r>
        <w:rPr>
          <w:sz w:val="28"/>
          <w:szCs w:val="28"/>
        </w:rPr>
        <w:t xml:space="preserve">аправленность одаренности </w:t>
      </w:r>
      <w:r w:rsidRPr="00AF5A78">
        <w:rPr>
          <w:sz w:val="28"/>
          <w:szCs w:val="28"/>
        </w:rPr>
        <w:t>ребенка».</w:t>
      </w:r>
      <w:r w:rsidRPr="00394E98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8ECBAC1" w14:textId="77777777" w:rsidR="008833FC" w:rsidRPr="00AF5A78" w:rsidRDefault="008833FC" w:rsidP="008833FC">
      <w:pPr>
        <w:pStyle w:val="Default"/>
        <w:spacing w:after="60"/>
        <w:jc w:val="center"/>
        <w:rPr>
          <w:sz w:val="28"/>
          <w:szCs w:val="28"/>
        </w:rPr>
      </w:pPr>
    </w:p>
    <w:p w14:paraId="7CC5442B" w14:textId="77777777" w:rsidR="008833FC" w:rsidRPr="00AF5A78" w:rsidRDefault="008833FC" w:rsidP="008833FC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9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79489B" wp14:editId="14E32778">
            <wp:simplePos x="0" y="0"/>
            <wp:positionH relativeFrom="column">
              <wp:posOffset>2329815</wp:posOffset>
            </wp:positionH>
            <wp:positionV relativeFrom="paragraph">
              <wp:posOffset>180975</wp:posOffset>
            </wp:positionV>
            <wp:extent cx="3695700" cy="2747645"/>
            <wp:effectExtent l="0" t="0" r="0" b="0"/>
            <wp:wrapTight wrapText="bothSides">
              <wp:wrapPolygon edited="0">
                <wp:start x="0" y="0"/>
                <wp:lineTo x="0" y="21415"/>
                <wp:lineTo x="21489" y="21415"/>
                <wp:lineTo x="21489" y="0"/>
                <wp:lineTo x="0" y="0"/>
              </wp:wrapPolygon>
            </wp:wrapTight>
            <wp:docPr id="1" name="Рисунок 1" descr="C:\Users\О.М\Desktop\b59aa338197db690e7d8a4caba466f9a.55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.М\Desktop\b59aa338197db690e7d8a4caba466f9a.550x5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тест, определяющий одаренность и направленность ребенка к какой-то области деятельности. Тест наиболее применим к детям в возрасте от 4,5 до 7 лет. На предлагаемые вопросы необходимо ответить утвердительно («да» - 1 очко)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трицательно («</w:t>
      </w: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 – 0 очков),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все складывается. Ответ определяется по шкале результата.</w:t>
      </w:r>
    </w:p>
    <w:p w14:paraId="36D51F75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ли ребенку находить необычное применение какому-либо предмету?</w:t>
      </w:r>
    </w:p>
    <w:p w14:paraId="29248C78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ли он свои наклонности?</w:t>
      </w:r>
    </w:p>
    <w:p w14:paraId="7A2D9D93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рисовать воображаемые предметы?</w:t>
      </w:r>
    </w:p>
    <w:p w14:paraId="43030344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рисовать абстрактные картинки?</w:t>
      </w:r>
    </w:p>
    <w:p w14:paraId="65A13313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фантастические истории?</w:t>
      </w:r>
    </w:p>
    <w:p w14:paraId="743144E7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Сочиняет ли рассказы или стихи?</w:t>
      </w:r>
    </w:p>
    <w:p w14:paraId="212D4C6E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вырезать затейливые фигуры из бумаги?</w:t>
      </w:r>
    </w:p>
    <w:p w14:paraId="61D9CAD6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ли когда-нибудь то, чего не знал, или то, чего не существует?</w:t>
      </w:r>
    </w:p>
    <w:p w14:paraId="7B475A64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ли у него желание что-то переделать на свой вкус?</w:t>
      </w:r>
    </w:p>
    <w:p w14:paraId="7B63A8AF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ли темноты?</w:t>
      </w:r>
    </w:p>
    <w:p w14:paraId="394B333E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Изобрел ли когда-нибудь новое слово?</w:t>
      </w:r>
    </w:p>
    <w:p w14:paraId="14F99A22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 ли это слово понятным без разъяснений?</w:t>
      </w:r>
    </w:p>
    <w:p w14:paraId="469ABE34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Пробовал ли переставлять мебель по своему разумению?</w:t>
      </w:r>
    </w:p>
    <w:p w14:paraId="397F9F0B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ли удачен этот замысел?</w:t>
      </w:r>
    </w:p>
    <w:p w14:paraId="70052DC7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 ли когда-нибудь вещи не по ее назначению?</w:t>
      </w:r>
    </w:p>
    <w:p w14:paraId="11BA21C2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ли ваш ребенок, будучи совсем маленьким, отгадывать назначение разных предметов?</w:t>
      </w:r>
    </w:p>
    <w:p w14:paraId="2CADC9B3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Предпочитает ли в выборе одежды собственный вкус вашему?</w:t>
      </w:r>
    </w:p>
    <w:p w14:paraId="221F90AD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него собственный мир, недоступный окружающим?</w:t>
      </w:r>
    </w:p>
    <w:p w14:paraId="2FFDFC9D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ли объяснение тому, чего еще не понимает?</w:t>
      </w:r>
    </w:p>
    <w:p w14:paraId="3DD0DC9D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просит объяснить окружающие его явления?</w:t>
      </w:r>
    </w:p>
    <w:p w14:paraId="10AC5B1D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читать книжки без иллюстраций?</w:t>
      </w:r>
    </w:p>
    <w:p w14:paraId="3F30267A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Изображает ли собственные игры или развлечения?</w:t>
      </w:r>
    </w:p>
    <w:p w14:paraId="3540DFFA" w14:textId="77777777" w:rsidR="008833FC" w:rsidRPr="00AF5A78" w:rsidRDefault="008833FC" w:rsidP="008833FC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 ли и рассказывает ли свои сны или пережитые впечатления?</w:t>
      </w:r>
    </w:p>
    <w:p w14:paraId="14DD4281" w14:textId="77777777" w:rsidR="008833FC" w:rsidRPr="00AF5A78" w:rsidRDefault="008833FC" w:rsidP="008833FC">
      <w:pPr>
        <w:spacing w:before="300"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Шкала результата</w:t>
      </w:r>
    </w:p>
    <w:p w14:paraId="074D09B0" w14:textId="77777777" w:rsidR="008833FC" w:rsidRPr="00AF5A78" w:rsidRDefault="008833FC" w:rsidP="008833FC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до 23 очков – ребенок очень сообразительный, способен иметь собственную точку зрения на окружающее, следует помогать ему в этом.</w:t>
      </w: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до 19 очков – ребенок не всегда обнаруживает свои способности, он находчив и сообразителен лишь, когда чем-то заинтересован.</w:t>
      </w: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9 до 14 очков – большая сообразительность, достаточная для многих областей знаний, где необязателен собственный взгляд на лещи. Однако для занятий творческой деятельностью многого не хватает.</w:t>
      </w: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4 до 8 очков – ваш ребенок проявляет творческое мышление лишь при достижении важной для него цели, он более склонен к практической деятельности.</w:t>
      </w:r>
      <w:r w:rsidRP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Менее 4 очков – ребенку не хватает изобретательности, но он может достичь успеха как хороший исполнитель, даже в сложных профессиях.</w:t>
      </w:r>
    </w:p>
    <w:p w14:paraId="62BD3610" w14:textId="2D713D51" w:rsidR="00FB6080" w:rsidRDefault="00FB6080"/>
    <w:p w14:paraId="6C4A1D92" w14:textId="0C38F8C2" w:rsidR="008833FC" w:rsidRDefault="008833FC" w:rsidP="008833FC">
      <w:pPr>
        <w:jc w:val="center"/>
      </w:pPr>
      <w:r w:rsidRPr="008833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BE7B2" wp14:editId="52F34596">
            <wp:extent cx="2607945" cy="2849880"/>
            <wp:effectExtent l="0" t="0" r="1905" b="7620"/>
            <wp:docPr id="2" name="Рисунок 2" descr="C:\Users\О.М\Desktop\hello_html_783d9e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.М\Desktop\hello_html_783d9eb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3FC" w:rsidSect="008833F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E6"/>
    <w:multiLevelType w:val="multilevel"/>
    <w:tmpl w:val="5432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6D"/>
    <w:rsid w:val="008833FC"/>
    <w:rsid w:val="00CF366D"/>
    <w:rsid w:val="00F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EF39"/>
  <w15:chartTrackingRefBased/>
  <w15:docId w15:val="{8115D2C1-2FD5-4D66-896F-A85A6700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3F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2023-12-11T06:19:00Z</dcterms:created>
  <dcterms:modified xsi:type="dcterms:W3CDTF">2023-12-11T06:20:00Z</dcterms:modified>
</cp:coreProperties>
</file>