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BB" w:rsidRPr="002E6A87" w:rsidRDefault="003A2DBB" w:rsidP="003A2D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A8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A2DBB" w:rsidRPr="002E6A87" w:rsidRDefault="003A2DBB" w:rsidP="003A2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6A8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2E6A87">
        <w:rPr>
          <w:rFonts w:ascii="Times New Roman" w:hAnsi="Times New Roman" w:cs="Times New Roman"/>
          <w:b/>
          <w:sz w:val="24"/>
          <w:szCs w:val="24"/>
          <w:u w:val="single"/>
        </w:rPr>
        <w:t>Яровская</w:t>
      </w:r>
      <w:proofErr w:type="spellEnd"/>
      <w:r w:rsidRPr="002E6A8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3A2DBB" w:rsidRDefault="003A2DBB" w:rsidP="003A2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623622,Свердловская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 тел. (34371)64-154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6A8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E6A8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D757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jarowskaja</w:t>
        </w:r>
        <w:r w:rsidRPr="002E6A87">
          <w:rPr>
            <w:rStyle w:val="a4"/>
            <w:rFonts w:ascii="Times New Roman" w:hAnsi="Times New Roman" w:cs="Times New Roman"/>
            <w:sz w:val="24"/>
            <w:szCs w:val="24"/>
          </w:rPr>
          <w:t>2007@</w:t>
        </w:r>
        <w:r w:rsidRPr="00D757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2E6A8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757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DBB" w:rsidRDefault="003A2DBB" w:rsidP="003A2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DBB" w:rsidRDefault="003A2DBB" w:rsidP="003A2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</w:t>
      </w:r>
      <w:r w:rsidRPr="002E6A87">
        <w:rPr>
          <w:rFonts w:ascii="Times New Roman" w:hAnsi="Times New Roman" w:cs="Times New Roman"/>
          <w:b/>
          <w:sz w:val="28"/>
          <w:szCs w:val="28"/>
        </w:rPr>
        <w:t xml:space="preserve">ая справка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Pr="00352B18">
        <w:rPr>
          <w:rFonts w:ascii="Times New Roman" w:hAnsi="Times New Roman" w:cs="Times New Roman"/>
          <w:b/>
          <w:sz w:val="28"/>
          <w:szCs w:val="28"/>
        </w:rPr>
        <w:t>развития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ОВЗ</w:t>
      </w:r>
    </w:p>
    <w:p w:rsidR="003A2DBB" w:rsidRDefault="003A2DBB" w:rsidP="00983DC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60815" w:rsidRPr="00983DC9" w:rsidRDefault="00983DC9" w:rsidP="00983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августа 2023 года в средней группе одним из воспитанников является ребенок с ограниченными возможностями здоровья. Для ребенка</w:t>
      </w:r>
      <w:r>
        <w:rPr>
          <w:rFonts w:ascii="Times New Roman" w:hAnsi="Times New Roman"/>
          <w:sz w:val="28"/>
          <w:szCs w:val="28"/>
        </w:rPr>
        <w:br/>
        <w:t>составлена адаптированная образовательная программа для обучающихся с</w:t>
      </w:r>
      <w:r>
        <w:rPr>
          <w:rFonts w:ascii="Times New Roman" w:hAnsi="Times New Roman"/>
          <w:sz w:val="28"/>
          <w:szCs w:val="28"/>
        </w:rPr>
        <w:br/>
        <w:t>умственной отсталостью. С целью построения траектории развития</w:t>
      </w:r>
      <w:r>
        <w:rPr>
          <w:rFonts w:ascii="Times New Roman" w:hAnsi="Times New Roman"/>
          <w:sz w:val="28"/>
          <w:szCs w:val="28"/>
        </w:rPr>
        <w:br/>
        <w:t xml:space="preserve">обучающегося с ОВЗ воспитателем Зайцевой Е.Г. проведен мониторинг </w:t>
      </w:r>
      <w:r w:rsidRPr="00983DC9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C9">
        <w:rPr>
          <w:rFonts w:ascii="Times New Roman" w:hAnsi="Times New Roman" w:cs="Times New Roman"/>
          <w:sz w:val="28"/>
          <w:szCs w:val="28"/>
        </w:rPr>
        <w:t>сформированност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DC9">
        <w:rPr>
          <w:rFonts w:ascii="Times New Roman" w:hAnsi="Times New Roman" w:cs="Times New Roman"/>
          <w:sz w:val="28"/>
          <w:szCs w:val="28"/>
        </w:rPr>
        <w:t xml:space="preserve">основных линий развития. </w:t>
      </w:r>
    </w:p>
    <w:p w:rsidR="00983DC9" w:rsidRDefault="00983DC9" w:rsidP="00983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Уровни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основных линий развития</w:t>
      </w:r>
    </w:p>
    <w:p w:rsidR="00983DC9" w:rsidRDefault="00983DC9" w:rsidP="00983D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3440"/>
        <w:gridCol w:w="1697"/>
        <w:gridCol w:w="1711"/>
        <w:gridCol w:w="1721"/>
      </w:tblGrid>
      <w:tr w:rsidR="00983DC9" w:rsidTr="00983DC9">
        <w:tc>
          <w:tcPr>
            <w:tcW w:w="402" w:type="pct"/>
          </w:tcPr>
          <w:p w:rsidR="00983DC9" w:rsidRDefault="00983DC9" w:rsidP="00C1787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Основные линии развития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Актуальный уровень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Зона ближайшего развития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Ниже зоны ближайшего развития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Социальное развитие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Представления о себе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Ближайшее окружение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Навык опрятности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Навык еды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Навык одевания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Навык умывания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Физическое развитие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Ходьба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Прыжки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Метание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Равновесие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Сенсорика</w:t>
            </w:r>
            <w:proofErr w:type="spellEnd"/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3.1.1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3.1.2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Величина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3.1.3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3.1.4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Целостность восприятия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Наглядно-действенное мышление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Ориентировка на количественный признак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Представления об окружающем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3.5.1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Понимание речи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3.5.2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Активная речь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Деятельность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Предметные действия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Рисунок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983DC9" w:rsidTr="00983DC9">
        <w:tc>
          <w:tcPr>
            <w:tcW w:w="402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1874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880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7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5" w:type="pct"/>
          </w:tcPr>
          <w:p w:rsidR="00983DC9" w:rsidRDefault="00983DC9" w:rsidP="00C178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</w:t>
            </w:r>
          </w:p>
        </w:tc>
      </w:tr>
    </w:tbl>
    <w:p w:rsidR="00983DC9" w:rsidRDefault="00983DC9" w:rsidP="00983DC9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     После анализа полученных результатов педа</w:t>
      </w:r>
      <w:r w:rsidR="003A2DBB">
        <w:rPr>
          <w:rFonts w:ascii="Times New Roman" w:eastAsia="Times New Roman" w:hAnsi="Times New Roman"/>
          <w:color w:val="000000"/>
          <w:sz w:val="28"/>
          <w:szCs w:val="28"/>
        </w:rPr>
        <w:t>гогического обследования разрабо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тана индивидуальная программа обучения, воспитания и развития.</w:t>
      </w:r>
    </w:p>
    <w:p w:rsidR="00983DC9" w:rsidRDefault="00983DC9" w:rsidP="00983DC9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8"/>
          <w:szCs w:val="28"/>
        </w:rPr>
      </w:pPr>
      <w:r>
        <w:rPr>
          <w:rFonts w:ascii="Times New Roman" w:eastAsia="Times New Roman" w:hAnsi="Times New Roman"/>
          <w:color w:val="2C2D2E"/>
          <w:sz w:val="28"/>
          <w:szCs w:val="28"/>
        </w:rPr>
        <w:t>План индивидуальных занятий для обучающегося с ОВЗ</w:t>
      </w:r>
    </w:p>
    <w:p w:rsidR="00983DC9" w:rsidRDefault="00983DC9" w:rsidP="00983DC9">
      <w:pPr>
        <w:jc w:val="center"/>
        <w:rPr>
          <w:rFonts w:ascii="Verdana" w:hAnsi="Verdana"/>
          <w:color w:val="FF0000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Содержание коррекционно-развивающего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8359"/>
      </w:tblGrid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8359" w:type="dxa"/>
          </w:tcPr>
          <w:p w:rsidR="00983DC9" w:rsidRDefault="00983DC9" w:rsidP="00C17874">
            <w:pPr>
              <w:jc w:val="center"/>
              <w:rPr>
                <w:rFonts w:ascii="Verdana" w:hAnsi="Verdana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Основное содержание работы</w:t>
            </w:r>
          </w:p>
        </w:tc>
      </w:tr>
      <w:tr w:rsidR="00983DC9" w:rsidTr="003A2DBB">
        <w:tc>
          <w:tcPr>
            <w:tcW w:w="9345" w:type="dxa"/>
            <w:gridSpan w:val="2"/>
          </w:tcPr>
          <w:p w:rsidR="00983DC9" w:rsidRDefault="00983DC9" w:rsidP="00C17874">
            <w:pPr>
              <w:jc w:val="center"/>
              <w:rPr>
                <w:rFonts w:ascii="Verdana" w:hAnsi="Verdana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Математика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8359" w:type="dxa"/>
          </w:tcPr>
          <w:p w:rsidR="00983DC9" w:rsidRDefault="00983DC9" w:rsidP="00983DC9">
            <w:pPr>
              <w:rPr>
                <w:rFonts w:ascii="Verdana" w:hAnsi="Verdana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повседневной работе систематически использовать дидактические игры («Собери башенку», «Цветная посуда», «Чудесный мешочек», «Цветное домино», «Геометрическое лото и т.п.) и дидактический материал (вкладыши,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сборно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- разборными народными игрушками — матрешка, грибочек, пирамидка из 5—8 деталей и пр.) для освоения сенсорных эталонов в практических действиях.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Verdana" w:hAnsi="Verdana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Раскладывать материалы по величине в возрастающем или убывающем порядке, используя 4—6 предметов со значительной разницей в 2—3; побуждать называть цвет, форму, величину предметов.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Verdana" w:hAnsi="Verdana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Знакомить </w:t>
            </w:r>
            <w:r>
              <w:rPr>
                <w:rFonts w:ascii="Times New Roman" w:hAnsi="Times New Roman"/>
                <w:color w:val="000000"/>
                <w:sz w:val="28"/>
              </w:rPr>
              <w:tab/>
              <w:t xml:space="preserve">с </w:t>
            </w:r>
            <w:r>
              <w:rPr>
                <w:rFonts w:ascii="Times New Roman" w:hAnsi="Times New Roman"/>
                <w:color w:val="000000"/>
                <w:sz w:val="28"/>
              </w:rPr>
              <w:tab/>
              <w:t xml:space="preserve">основными </w:t>
            </w:r>
            <w:r>
              <w:rPr>
                <w:rFonts w:ascii="Times New Roman" w:hAnsi="Times New Roman"/>
                <w:color w:val="000000"/>
                <w:sz w:val="28"/>
              </w:rPr>
              <w:tab/>
              <w:t>цветами, геометрическими фигурами, сравнивать их.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Упражнять в воспроизведении на слух того или иного количества звуковых сигналов, в определении равенства и неравенства количества хлопков и кубиков, кругов, квадратов.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Учить считать и отсчитывать предметы из большего количества по образцу. </w:t>
            </w:r>
          </w:p>
        </w:tc>
      </w:tr>
      <w:tr w:rsidR="00983DC9" w:rsidTr="003A2DBB">
        <w:tc>
          <w:tcPr>
            <w:tcW w:w="9345" w:type="dxa"/>
            <w:gridSpan w:val="2"/>
          </w:tcPr>
          <w:p w:rsidR="00983DC9" w:rsidRDefault="00983DC9" w:rsidP="00C17874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Конструирование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Приобщать детей к самостоятельному созданию простейших конструкций (дом, поезд, машина, горка и пр.), требующих преобразования образца в высоту, длину («построй такой же дом, но высокий»), по собственному замыслу.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Лепим из теста (пластилина, глины) простые геометрические тела и другие фигуры.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Рисовать </w:t>
            </w:r>
            <w:r>
              <w:rPr>
                <w:rFonts w:ascii="Times New Roman" w:hAnsi="Times New Roman"/>
                <w:color w:val="000000"/>
                <w:sz w:val="28"/>
              </w:rPr>
              <w:tab/>
              <w:t xml:space="preserve"> карандашами, фломастерами, красками, мелками.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Решать  задачи типа: «Построй такой же домик, как образец, но высокий; такой же трамвайчик, но широкий.</w:t>
            </w:r>
          </w:p>
        </w:tc>
      </w:tr>
      <w:tr w:rsidR="00983DC9" w:rsidTr="003A2DBB">
        <w:tc>
          <w:tcPr>
            <w:tcW w:w="9345" w:type="dxa"/>
            <w:gridSpan w:val="2"/>
          </w:tcPr>
          <w:p w:rsidR="00983DC9" w:rsidRDefault="00983DC9" w:rsidP="00C17874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Окружающий мир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Знакомить  с тем, что люди должны в определенное время есть, пить, спать, обсуждает, чем занимаются взрослые и дети (например, взрослые ходят на работу, дети — в детский сад, школьники учатся);   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Знакомить  с тем, кому и в каких ситуациях нужны определенные вещи (чтобы пришить оторвавшуюся пуговицу, нужна иголка, нитка соответствующего цвета, наперсток, чтобы починить полку, нужна отвертка, шурупы.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Объяснять на примере леса (озера, луга), как животные, растения связаны между собой и с окружающей природой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Формировать представления о самых простых природных взаимосвязях (одни животные и растения обитают в лесу, другие – в озерах, третьи – на лугу).</w:t>
            </w:r>
          </w:p>
        </w:tc>
      </w:tr>
      <w:tr w:rsidR="00983DC9" w:rsidTr="003A2DBB">
        <w:tc>
          <w:tcPr>
            <w:tcW w:w="9345" w:type="dxa"/>
            <w:gridSpan w:val="2"/>
          </w:tcPr>
          <w:p w:rsidR="00983DC9" w:rsidRDefault="00983DC9" w:rsidP="00C17874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Исследовательская деятельность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Знакомить  в ходе практического обследования с некоторыми овощами и фруктами (морковка, репка, яблоко, банан, апельсин и др.), их вкусовыми качествами (кислый, сладкий, твердый, мягкий.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Поощрять самостоятельные «открытия» свойств природных объектов: жук, божья коровка при прикосновении улетают, а гусеница – уползает или падает с травинки; камешки тонут в воде; песок сыпется.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Помогать устанавливать элементарные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причинно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– следственные связи в природе: между явлениями природы, между состоянием объектов природы и окружающей среды.</w:t>
            </w:r>
          </w:p>
        </w:tc>
      </w:tr>
      <w:tr w:rsidR="00983DC9" w:rsidTr="003A2DBB">
        <w:tc>
          <w:tcPr>
            <w:tcW w:w="9345" w:type="dxa"/>
            <w:gridSpan w:val="2"/>
          </w:tcPr>
          <w:p w:rsidR="00983DC9" w:rsidRDefault="00983DC9" w:rsidP="00C178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Речевое общение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Угадай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учить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поддерживать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разговор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высказываться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задавать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вопросы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дружеской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беседе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учить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обобщать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речи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свои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окружающем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рассматривании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картин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игрушек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предметов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поощрять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вопросы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интересующем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ребенка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явлении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активизировать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высказывания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суждения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форме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небольшого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текста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983DC9" w:rsidTr="003A2DBB">
        <w:tc>
          <w:tcPr>
            <w:tcW w:w="9345" w:type="dxa"/>
            <w:gridSpan w:val="2"/>
          </w:tcPr>
          <w:p w:rsidR="00983DC9" w:rsidRDefault="00983DC9" w:rsidP="00C178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Словарь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обогащения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словаря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организовать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наблюдения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проблемные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речевые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ситуации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например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/>
                <w:sz w:val="28"/>
                <w:szCs w:val="28"/>
              </w:rPr>
              <w:t>Найди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пару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Угадай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игрушку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описанию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/>
                <w:sz w:val="28"/>
                <w:szCs w:val="28"/>
              </w:rPr>
              <w:t>словесные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иллюстраций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игрушек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Используя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фольклор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пополнять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словарь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точными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глаголами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наречиями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антонимами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Побуждать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свободно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пользоваться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словарным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запасом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опираясь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наглядно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представленную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ситуацию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983DC9" w:rsidTr="003A2DBB">
        <w:tc>
          <w:tcPr>
            <w:tcW w:w="986" w:type="dxa"/>
          </w:tcPr>
          <w:p w:rsidR="00983DC9" w:rsidRDefault="00983DC9" w:rsidP="00C1787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8359" w:type="dxa"/>
          </w:tcPr>
          <w:p w:rsidR="00983DC9" w:rsidRDefault="00983DC9" w:rsidP="00C17874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Побуждать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отвечать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вопросы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рассматривании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предметов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игрушек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картин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иллюстраций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3A2DBB" w:rsidRPr="003A2DBB" w:rsidRDefault="003A2DBB" w:rsidP="003A2DBB">
      <w:pPr>
        <w:shd w:val="clear" w:color="auto" w:fill="FFFFFF"/>
        <w:spacing w:before="300" w:after="150" w:line="240" w:lineRule="auto"/>
        <w:ind w:firstLine="709"/>
        <w:contextualSpacing/>
        <w:jc w:val="both"/>
        <w:outlineLvl w:val="1"/>
        <w:rPr>
          <w:rFonts w:ascii="Calibri" w:eastAsia="Calibri" w:hAnsi="Calibri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Наблюдения за ребенком в процессе применения коррекционно-развивающих занятий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позволяют увидеть положительную динамику в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освоении программного 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атериала. У ребенка сформировались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или уточнились представления о себе и своем окружении; повысился уровень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произвольности внимания, его концентрации и устойчивости; он стал лучше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понимать обращенную речь и инструкции педагогов; повысился уровень скорости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запоминания информации, а также точности ее воспроизведения; успешно сформировались представления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об основных цветах и фигурах, стал лучше ориентироваться в оттеночных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цветах, определять формы предметов. Благодаря ежедневным пальчиковым играм у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ребенка активно развивается мелкая моторика, освоили шнуровку,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научились завязывать шнурки, застегивать пуговицы на одежде. </w:t>
      </w:r>
    </w:p>
    <w:p w:rsidR="003A2DBB" w:rsidRDefault="003A2DBB" w:rsidP="003A2DBB">
      <w:pPr>
        <w:shd w:val="clear" w:color="auto" w:fill="FFFFFF"/>
        <w:spacing w:before="300" w:after="15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Так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же отмечается хороший уровень </w:t>
      </w:r>
      <w:proofErr w:type="spellStart"/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культурно гигиенических навыков, более высокий уровень </w:t>
      </w:r>
      <w:proofErr w:type="spellStart"/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наглядно-образного мышления, слухоречевой памяти, повышение уровня развития игровых</w:t>
      </w:r>
      <w:r w:rsidRPr="00382DC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382DCE">
        <w:rPr>
          <w:rFonts w:ascii="Times New Roman" w:eastAsia="Calibri" w:hAnsi="Times New Roman" w:cs="Times New Roman"/>
          <w:color w:val="000000"/>
          <w:sz w:val="28"/>
          <w:szCs w:val="28"/>
        </w:rPr>
        <w:t>навыков, в частности – появление сюжетно-ролевой игры.</w:t>
      </w:r>
    </w:p>
    <w:p w:rsidR="003A2DBB" w:rsidRDefault="003A2DBB" w:rsidP="003A2DBB">
      <w:pPr>
        <w:shd w:val="clear" w:color="auto" w:fill="FFFFFF"/>
        <w:spacing w:before="300" w:after="15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A2DBB" w:rsidRDefault="003A2DBB" w:rsidP="003A2D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О.директора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СОШ»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Н.Г.Кузнецова</w:t>
      </w:r>
      <w:proofErr w:type="spellEnd"/>
    </w:p>
    <w:p w:rsidR="003A2DBB" w:rsidRPr="00382DCE" w:rsidRDefault="003A2DBB" w:rsidP="003A2DBB">
      <w:pPr>
        <w:shd w:val="clear" w:color="auto" w:fill="FFFFFF"/>
        <w:spacing w:before="300" w:after="150" w:line="240" w:lineRule="auto"/>
        <w:ind w:firstLine="708"/>
        <w:contextualSpacing/>
        <w:jc w:val="both"/>
        <w:outlineLvl w:val="1"/>
        <w:rPr>
          <w:rFonts w:ascii="Calibri" w:eastAsia="Calibri" w:hAnsi="Calibri" w:cs="Times New Roman"/>
        </w:rPr>
      </w:pPr>
      <w:bookmarkStart w:id="0" w:name="_GoBack"/>
      <w:bookmarkEnd w:id="0"/>
    </w:p>
    <w:p w:rsidR="00983DC9" w:rsidRDefault="00983DC9" w:rsidP="00983DC9">
      <w:pPr>
        <w:rPr>
          <w:rFonts w:ascii="Verdana" w:hAnsi="Verdana"/>
          <w:color w:val="FF0000"/>
          <w:shd w:val="clear" w:color="auto" w:fill="FFFFFF"/>
        </w:rPr>
      </w:pPr>
    </w:p>
    <w:p w:rsidR="00983DC9" w:rsidRDefault="00983DC9" w:rsidP="00983DC9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83DC9" w:rsidRPr="00983DC9" w:rsidRDefault="00983DC9" w:rsidP="00983DC9">
      <w:pPr>
        <w:jc w:val="both"/>
        <w:rPr>
          <w:rFonts w:ascii="Times New Roman" w:hAnsi="Times New Roman"/>
          <w:sz w:val="28"/>
          <w:szCs w:val="28"/>
        </w:rPr>
      </w:pPr>
    </w:p>
    <w:sectPr w:rsidR="00983DC9" w:rsidRPr="0098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99"/>
    <w:rsid w:val="003A2DBB"/>
    <w:rsid w:val="006544EE"/>
    <w:rsid w:val="007A3599"/>
    <w:rsid w:val="00983DC9"/>
    <w:rsid w:val="00A6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BD62"/>
  <w15:chartTrackingRefBased/>
  <w15:docId w15:val="{834ED527-7328-405E-AE8A-9F9F8A67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2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wskaja2007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2024-11-02T18:51:00Z</dcterms:created>
  <dcterms:modified xsi:type="dcterms:W3CDTF">2024-11-20T18:31:00Z</dcterms:modified>
</cp:coreProperties>
</file>