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B7" w:rsidRDefault="00E71FB7" w:rsidP="00E71FB7">
      <w:pPr>
        <w:shd w:val="clear" w:color="auto" w:fill="FFFFFF"/>
        <w:spacing w:before="150" w:after="0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E71FB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97.5pt" o:ole="">
            <v:imagedata r:id="rId7" o:title=""/>
          </v:shape>
          <o:OLEObject Type="Embed" ProgID="FoxitReader.Document" ShapeID="_x0000_i1025" DrawAspect="Content" ObjectID="_1777919820" r:id="rId8"/>
        </w:object>
      </w:r>
    </w:p>
    <w:p w:rsidR="00E71FB7" w:rsidRPr="0060650D" w:rsidRDefault="00E71FB7" w:rsidP="00E71FB7">
      <w:pPr>
        <w:shd w:val="clear" w:color="auto" w:fill="FFFFFF"/>
        <w:spacing w:before="150" w:after="0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580A0E" w:rsidRPr="00E71FB7" w:rsidRDefault="00580A0E" w:rsidP="00E71FB7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40515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lastRenderedPageBreak/>
        <w:t>ИССЛЕДОВАТЕЛЬСКИЙ ПР</w:t>
      </w:r>
      <w:bookmarkStart w:id="0" w:name="_GoBack"/>
      <w:bookmarkEnd w:id="0"/>
      <w:r w:rsidRPr="0040515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ОЕКТ «ТОНЕТ-НЕ ТОНЕТ»</w:t>
      </w:r>
      <w:r w:rsidR="00E71FB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="000E78E2" w:rsidRPr="000E78E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ВВОДНАЯ ЧАСТЬ</w:t>
      </w:r>
    </w:p>
    <w:p w:rsidR="000E78E2" w:rsidRPr="000E78E2" w:rsidRDefault="000E78E2" w:rsidP="00E71F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580A0E" w:rsidRP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Объект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80A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исследования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: Причины плавания предметов.</w:t>
      </w:r>
    </w:p>
    <w:p w:rsid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Предмет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80A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исследования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: Изучение взаимодействия жидкости и предметов, помещенных в нее.</w:t>
      </w:r>
    </w:p>
    <w:p w:rsidR="00B9623E" w:rsidRPr="00580A0E" w:rsidRDefault="00EB4F4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Срок реализации проекта</w:t>
      </w:r>
      <w:r w:rsidR="00B9623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краткосрочный</w:t>
      </w:r>
      <w:r w:rsidR="00B9623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 неделя (</w:t>
      </w:r>
      <w:r w:rsidR="00B9623E">
        <w:rPr>
          <w:rFonts w:ascii="Times New Roman" w:eastAsia="Times New Roman" w:hAnsi="Times New Roman" w:cs="Times New Roman"/>
          <w:color w:val="111111"/>
          <w:sz w:val="28"/>
          <w:szCs w:val="28"/>
        </w:rPr>
        <w:t>3-я неделя января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580A0E" w:rsidRP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: Определить, что позволяет предметам держаться на воде.</w:t>
      </w:r>
    </w:p>
    <w:p w:rsid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 </w:t>
      </w:r>
      <w:r w:rsidRPr="00580A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исследования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B4F4E" w:rsidRPr="00EB4F4E" w:rsidRDefault="00EB4F4E" w:rsidP="00E71FB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- </w:t>
      </w:r>
      <w:r w:rsidR="00E71FB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образовательные: </w:t>
      </w:r>
      <w:r w:rsidRPr="00EB4F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расширять представления о свойствах воды: тяжелые предметы в воде тонут, а легкие – плавают;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приобщать к навыкам </w:t>
      </w:r>
      <w:r w:rsidRPr="00EB4F4E">
        <w:rPr>
          <w:rFonts w:ascii="Times New Roman" w:eastAsia="Times New Roman" w:hAnsi="Times New Roman" w:cs="Times New Roman"/>
          <w:color w:val="111111"/>
          <w:sz w:val="28"/>
          <w:szCs w:val="28"/>
        </w:rPr>
        <w:t>экспериментирования (высказывать предположения, делать выводы, обследовать предметы)</w:t>
      </w:r>
    </w:p>
    <w:p w:rsidR="00EB4F4E" w:rsidRPr="00EB4F4E" w:rsidRDefault="00E71FB7" w:rsidP="00E71FB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- развивающие: </w:t>
      </w:r>
      <w:r w:rsidR="00EB4F4E" w:rsidRPr="00EB4F4E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словарь и диалогическую речь: отвечать на вопросы, не повторять реплики детей; развивать тактильно - кинестетическую чувствительность, мелкую моторику рук; развивать интерес к экспериментированию; закрепить понятие о свойствах предметов; развивать логическое мышление</w:t>
      </w:r>
    </w:p>
    <w:p w:rsidR="00EB4F4E" w:rsidRPr="00580A0E" w:rsidRDefault="00EB4F4E" w:rsidP="00E71FB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B4F4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-</w:t>
      </w:r>
      <w:r w:rsidR="00E71FB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воспитательные: </w:t>
      </w:r>
      <w:r w:rsidRPr="00EB4F4E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аккуратность, трудолюбие, дисциплинированность (повторить правила игр с водой, поддерживать позитивное настроение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580A0E" w:rsidRP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80A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исследования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80A0E" w:rsidRPr="00580A0E" w:rsidRDefault="00580A0E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Изучение научной литературы и анализ </w:t>
      </w:r>
      <w:proofErr w:type="gramStart"/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прочитанного</w:t>
      </w:r>
      <w:proofErr w:type="gramEnd"/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80A0E" w:rsidRPr="00580A0E" w:rsidRDefault="00580A0E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2. Изучение информации, полученной из Интернета.</w:t>
      </w:r>
    </w:p>
    <w:p w:rsidR="00580A0E" w:rsidRPr="00580A0E" w:rsidRDefault="00580A0E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3. Проведение опытов.</w:t>
      </w:r>
    </w:p>
    <w:p w:rsidR="00580A0E" w:rsidRDefault="00580A0E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4. Оценка результатов проведенных опытов.</w:t>
      </w:r>
    </w:p>
    <w:p w:rsidR="000E78E2" w:rsidRDefault="000E78E2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71FB7" w:rsidRDefault="00E71FB7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71FB7" w:rsidRPr="00580A0E" w:rsidRDefault="00E71FB7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A0E" w:rsidRPr="000E78E2" w:rsidRDefault="000E78E2" w:rsidP="00E71FB7">
      <w:pPr>
        <w:spacing w:before="225"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E78E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lastRenderedPageBreak/>
        <w:t>ОСНОВНАЯ ЧАСТЬ</w:t>
      </w:r>
    </w:p>
    <w:p w:rsidR="000E78E2" w:rsidRPr="00580A0E" w:rsidRDefault="000E78E2" w:rsidP="00E71FB7">
      <w:pPr>
        <w:spacing w:before="225"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</w:p>
    <w:p w:rsidR="00580A0E" w:rsidRP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 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80A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80A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Тонет – не тонет</w:t>
      </w:r>
      <w:r w:rsidRPr="00580A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80A0E" w:rsidRP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Мы взяли </w:t>
      </w:r>
      <w:proofErr w:type="spellStart"/>
      <w:r w:rsidR="00406B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четыри</w:t>
      </w:r>
      <w:proofErr w:type="spellEnd"/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предмета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: металлическ</w:t>
      </w:r>
      <w:r w:rsidR="008974FD">
        <w:rPr>
          <w:rFonts w:ascii="Times New Roman" w:eastAsia="Times New Roman" w:hAnsi="Times New Roman" w:cs="Times New Roman"/>
          <w:color w:val="111111"/>
          <w:sz w:val="28"/>
          <w:szCs w:val="28"/>
        </w:rPr>
        <w:t>ий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974FD">
        <w:rPr>
          <w:rFonts w:ascii="Times New Roman" w:eastAsia="Times New Roman" w:hAnsi="Times New Roman" w:cs="Times New Roman"/>
          <w:color w:val="111111"/>
          <w:sz w:val="28"/>
          <w:szCs w:val="28"/>
        </w:rPr>
        <w:t>болтик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камушек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пластмассовую </w:t>
      </w:r>
      <w:r w:rsidR="008974FD">
        <w:rPr>
          <w:rFonts w:ascii="Times New Roman" w:eastAsia="Times New Roman" w:hAnsi="Times New Roman" w:cs="Times New Roman"/>
          <w:color w:val="111111"/>
          <w:sz w:val="28"/>
          <w:szCs w:val="28"/>
        </w:rPr>
        <w:t>уточку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r w:rsidR="008974FD">
        <w:rPr>
          <w:rFonts w:ascii="Times New Roman" w:eastAsia="Times New Roman" w:hAnsi="Times New Roman" w:cs="Times New Roman"/>
          <w:color w:val="111111"/>
          <w:sz w:val="28"/>
          <w:szCs w:val="28"/>
        </w:rPr>
        <w:t>плас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="008974FD">
        <w:rPr>
          <w:rFonts w:ascii="Times New Roman" w:eastAsia="Times New Roman" w:hAnsi="Times New Roman" w:cs="Times New Roman"/>
          <w:color w:val="111111"/>
          <w:sz w:val="28"/>
          <w:szCs w:val="28"/>
        </w:rPr>
        <w:t>ма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8974FD">
        <w:rPr>
          <w:rFonts w:ascii="Times New Roman" w:eastAsia="Times New Roman" w:hAnsi="Times New Roman" w:cs="Times New Roman"/>
          <w:color w:val="111111"/>
          <w:sz w:val="28"/>
          <w:szCs w:val="28"/>
        </w:rPr>
        <w:t>совый кораблик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. Взвесив их, мы выяснили, что самый легкий предмет – пластмассов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ый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кораблик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самый тяжелый – 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металлический болтик.</w:t>
      </w:r>
    </w:p>
    <w:p w:rsidR="00580A0E" w:rsidRPr="00580A0E" w:rsidRDefault="00580A0E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Опустив предметы в воду,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мы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увидел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металлическ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ий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болтик и камень утонули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, а пластмассов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ый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кораблик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уточка 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плава</w:t>
      </w:r>
      <w:r w:rsidR="00406B83"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т на поверхности воды.</w:t>
      </w:r>
    </w:p>
    <w:p w:rsidR="00580A0E" w:rsidRP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: умение предметов плавать не зависит от их веса.</w:t>
      </w:r>
    </w:p>
    <w:p w:rsidR="00580A0E" w:rsidRP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 2. </w:t>
      </w:r>
      <w:r w:rsidRPr="00580A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«Шарик - лодка»</w:t>
      </w:r>
    </w:p>
    <w:p w:rsidR="00580A0E" w:rsidRPr="00580A0E" w:rsidRDefault="00580A0E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умение предметов плавать не зависит от их веса, может оно зависит от их формы? Чтобы это проверить,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взял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два одинаковых по весу кусочка пластилина.</w:t>
      </w:r>
    </w:p>
    <w:p w:rsidR="00580A0E" w:rsidRPr="00580A0E" w:rsidRDefault="00580A0E" w:rsidP="00E71FB7">
      <w:pPr>
        <w:spacing w:before="225"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Из одного кусочка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слепил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шарик</w:t>
      </w:r>
      <w:r w:rsidR="0040515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из другого – лодочку. Бросив 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шарик в воду, и он мгновенно утонул. Тогда </w:t>
      </w:r>
      <w:r w:rsidR="0040515F">
        <w:rPr>
          <w:rFonts w:ascii="Times New Roman" w:eastAsia="Times New Roman" w:hAnsi="Times New Roman" w:cs="Times New Roman"/>
          <w:color w:val="111111"/>
          <w:sz w:val="28"/>
          <w:szCs w:val="28"/>
        </w:rPr>
        <w:t>мы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опустил</w:t>
      </w:r>
      <w:r w:rsidR="0040515F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лодочку в воду, и она осталась на поверхности. Я попробовал</w:t>
      </w:r>
      <w:r w:rsidR="0040515F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легонько нажать на лодочку, чтобы утопить ее, но какая-то сила не давала мне этого сделать и выталкивала лодочку из воды. Что же это за сила такая? </w:t>
      </w:r>
      <w:r w:rsidR="0040515F">
        <w:rPr>
          <w:rFonts w:ascii="Times New Roman" w:eastAsia="Times New Roman" w:hAnsi="Times New Roman" w:cs="Times New Roman"/>
          <w:color w:val="111111"/>
          <w:sz w:val="28"/>
          <w:szCs w:val="28"/>
        </w:rPr>
        <w:t>Э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то сила Архимеда. Предмет будет находиться на плаву до тех пор, пока его вес будет меньше или равен весу вытесненной им жидкости. А еще умение предметов плавать зависит от плотности воды и предмета.</w:t>
      </w:r>
    </w:p>
    <w:p w:rsidR="00580A0E" w:rsidRDefault="00580A0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580A0E">
        <w:rPr>
          <w:rFonts w:ascii="Times New Roman" w:eastAsia="Times New Roman" w:hAnsi="Times New Roman" w:cs="Times New Roman"/>
          <w:color w:val="111111"/>
          <w:sz w:val="28"/>
          <w:szCs w:val="28"/>
        </w:rPr>
        <w:t>: умение предметов плавать зависит от веса вытесненной им жидкости.</w:t>
      </w:r>
    </w:p>
    <w:p w:rsidR="00EB4F4E" w:rsidRDefault="00EB4F4E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71FB7" w:rsidRDefault="00E71FB7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71FB7" w:rsidRDefault="00E71FB7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71FB7" w:rsidRDefault="00E71FB7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71FB7" w:rsidRDefault="00E71FB7" w:rsidP="00E71FB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B4F4E" w:rsidRDefault="000E78E2" w:rsidP="00E71FB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ЗАКЛЮЧИТЕЛЬНАЯ ЧАСТЬ</w:t>
      </w:r>
    </w:p>
    <w:p w:rsidR="000E78E2" w:rsidRPr="00EB4F4E" w:rsidRDefault="000E78E2" w:rsidP="00E71FB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B4F4E" w:rsidRPr="000E78E2" w:rsidRDefault="00EB4F4E" w:rsidP="00E71FB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E78E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Выводы:</w:t>
      </w:r>
    </w:p>
    <w:p w:rsidR="00EB4F4E" w:rsidRPr="00EB4F4E" w:rsidRDefault="00EB4F4E" w:rsidP="00E71FB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4F4E">
        <w:rPr>
          <w:rFonts w:ascii="Times New Roman" w:eastAsia="Times New Roman" w:hAnsi="Times New Roman" w:cs="Times New Roman"/>
          <w:color w:val="111111"/>
          <w:sz w:val="28"/>
          <w:szCs w:val="28"/>
        </w:rPr>
        <w:t>1. Как и твердые тела, жидкости могут плавать и не тонуть. Все зависит от их плотности. Жидкость с меньшей плотностью весит меньше такого же объема жидкости с большей плотностью. Предмет или жидкость плавает только в среде, чья плотность выше их собственной.</w:t>
      </w:r>
    </w:p>
    <w:p w:rsidR="000E78E2" w:rsidRPr="00EB4F4E" w:rsidRDefault="00EB4F4E" w:rsidP="00E71FB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4F4E">
        <w:rPr>
          <w:rFonts w:ascii="Times New Roman" w:eastAsia="Times New Roman" w:hAnsi="Times New Roman" w:cs="Times New Roman"/>
          <w:color w:val="111111"/>
          <w:sz w:val="28"/>
          <w:szCs w:val="28"/>
        </w:rPr>
        <w:t>2. Предмет будет находиться на плаву до тех пор, пока его вес будет меньше или равен весу вытесненной им жидкости.</w:t>
      </w:r>
    </w:p>
    <w:p w:rsidR="0040515F" w:rsidRDefault="0040515F" w:rsidP="000E78E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40515F" w:rsidRDefault="0040515F" w:rsidP="00580A0E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3C50D3" w:rsidRDefault="0040515F" w:rsidP="00E71FB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1000" cy="2705100"/>
            <wp:effectExtent l="19050" t="0" r="0" b="0"/>
            <wp:docPr id="1" name="Рисунок 1" descr="C:\Users\Acer\Desktop\Новая папка\DSC0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овая папка\DSC049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22" cy="270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5F" w:rsidRDefault="0040515F" w:rsidP="00580A0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40515F" w:rsidRDefault="0040515F" w:rsidP="008974FD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19600" cy="2923539"/>
            <wp:effectExtent l="19050" t="0" r="0" b="0"/>
            <wp:docPr id="2" name="Рисунок 2" descr="C:\Users\Acer\Desktop\Новая папка\DSC0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овая папка\DSC049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657" cy="292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FD" w:rsidRDefault="008974FD" w:rsidP="00B05A6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74FD" w:rsidRDefault="008974FD" w:rsidP="008974F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29075" cy="2667000"/>
            <wp:effectExtent l="19050" t="0" r="9525" b="0"/>
            <wp:docPr id="3" name="Рисунок 3" descr="C:\Users\Acer\Desktop\Новая папка\DSC04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овая папка\DSC0498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750" cy="266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FD" w:rsidRDefault="008974FD" w:rsidP="008974F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74FD" w:rsidRDefault="008974FD" w:rsidP="008974FD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5750" cy="2686050"/>
            <wp:effectExtent l="19050" t="0" r="0" b="0"/>
            <wp:docPr id="4" name="Рисунок 4" descr="C:\Users\Acer\Desktop\Новая папка\DSC04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Новая папка\DSC0499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487" cy="268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FD" w:rsidRDefault="008974FD" w:rsidP="008974F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74FD" w:rsidRDefault="008974FD" w:rsidP="008974F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57675" cy="2762250"/>
            <wp:effectExtent l="19050" t="0" r="9525" b="0"/>
            <wp:docPr id="5" name="Рисунок 5" descr="C:\Users\Acer\Desktop\Новая папка\DSC04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Новая папка\DSC0499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559" cy="276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B83" w:rsidRDefault="00406B83" w:rsidP="008974F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406B83" w:rsidRPr="00580A0E" w:rsidRDefault="00406B83" w:rsidP="00406B83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57674" cy="2828925"/>
            <wp:effectExtent l="19050" t="0" r="0" b="0"/>
            <wp:docPr id="6" name="Рисунок 6" descr="C:\Users\Acer\Desktop\Новая папка\DSC04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Новая папка\DSC0499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559" cy="283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B83" w:rsidRPr="00580A0E" w:rsidSect="00B9623E">
      <w:footerReference w:type="default" r:id="rId15"/>
      <w:pgSz w:w="11906" w:h="16838"/>
      <w:pgMar w:top="1134" w:right="850" w:bottom="1134" w:left="1701" w:header="708" w:footer="708" w:gutter="0"/>
      <w:pgBorders w:offsetFrom="page">
        <w:top w:val="peopleWaving" w:sz="15" w:space="24" w:color="0070C0"/>
        <w:left w:val="peopleWaving" w:sz="15" w:space="24" w:color="0070C0"/>
        <w:bottom w:val="peopleWaving" w:sz="15" w:space="24" w:color="0070C0"/>
        <w:right w:val="peopleWaving" w:sz="15" w:space="24" w:color="0070C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1DB" w:rsidRDefault="007E11DB" w:rsidP="00B9623E">
      <w:pPr>
        <w:spacing w:after="0" w:line="240" w:lineRule="auto"/>
      </w:pPr>
      <w:r>
        <w:separator/>
      </w:r>
    </w:p>
  </w:endnote>
  <w:endnote w:type="continuationSeparator" w:id="0">
    <w:p w:rsidR="007E11DB" w:rsidRDefault="007E11DB" w:rsidP="00B9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07428"/>
      <w:docPartObj>
        <w:docPartGallery w:val="Page Numbers (Bottom of Page)"/>
        <w:docPartUnique/>
      </w:docPartObj>
    </w:sdtPr>
    <w:sdtEndPr/>
    <w:sdtContent>
      <w:p w:rsidR="00B9623E" w:rsidRDefault="00B9623E" w:rsidP="00B962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FB7">
          <w:rPr>
            <w:noProof/>
          </w:rPr>
          <w:t>5</w:t>
        </w:r>
        <w:r>
          <w:fldChar w:fldCharType="end"/>
        </w:r>
      </w:p>
    </w:sdtContent>
  </w:sdt>
  <w:p w:rsidR="00B9623E" w:rsidRDefault="00B962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1DB" w:rsidRDefault="007E11DB" w:rsidP="00B9623E">
      <w:pPr>
        <w:spacing w:after="0" w:line="240" w:lineRule="auto"/>
      </w:pPr>
      <w:r>
        <w:separator/>
      </w:r>
    </w:p>
  </w:footnote>
  <w:footnote w:type="continuationSeparator" w:id="0">
    <w:p w:rsidR="007E11DB" w:rsidRDefault="007E11DB" w:rsidP="00B96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0A0E"/>
    <w:rsid w:val="000E78E2"/>
    <w:rsid w:val="00373B75"/>
    <w:rsid w:val="003C50D3"/>
    <w:rsid w:val="0040515F"/>
    <w:rsid w:val="00406B83"/>
    <w:rsid w:val="00481D61"/>
    <w:rsid w:val="004E6D2A"/>
    <w:rsid w:val="00580A0E"/>
    <w:rsid w:val="0060650D"/>
    <w:rsid w:val="007E11DB"/>
    <w:rsid w:val="008974FD"/>
    <w:rsid w:val="00B05A62"/>
    <w:rsid w:val="00B9623E"/>
    <w:rsid w:val="00E71FB7"/>
    <w:rsid w:val="00EB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0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A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8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8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A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5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1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96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623E"/>
  </w:style>
  <w:style w:type="paragraph" w:styleId="a9">
    <w:name w:val="footer"/>
    <w:basedOn w:val="a"/>
    <w:link w:val="aa"/>
    <w:uiPriority w:val="99"/>
    <w:unhideWhenUsed/>
    <w:rsid w:val="00B96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6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01</cp:lastModifiedBy>
  <cp:revision>8</cp:revision>
  <cp:lastPrinted>2024-05-18T09:23:00Z</cp:lastPrinted>
  <dcterms:created xsi:type="dcterms:W3CDTF">2018-12-22T20:52:00Z</dcterms:created>
  <dcterms:modified xsi:type="dcterms:W3CDTF">2024-05-22T16:51:00Z</dcterms:modified>
</cp:coreProperties>
</file>