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CE" w:rsidRPr="00382DCE" w:rsidRDefault="00382DCE" w:rsidP="00382DCE">
      <w:pPr>
        <w:spacing w:after="200" w:line="360" w:lineRule="auto"/>
        <w:ind w:firstLine="709"/>
        <w:jc w:val="both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  <w:r w:rsidRPr="00382DC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ДИАГНОСТИКА В ОСВОЕНИИ АДАПТИРОВАННОЙ ОСНОВНОЙ ОБРАЗОВАТЕЛЬНОЙ</w:t>
      </w:r>
      <w:r w:rsidRPr="00382DCE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ПРОГРАММЫ ДЛЯ ДОШКОЛЬНИКОВ С ИНТЕЛЛЕКТУАЛЬНЫМИ НАРУШЕНИЯМИ</w:t>
      </w:r>
    </w:p>
    <w:p w:rsidR="00382DCE" w:rsidRPr="00382DCE" w:rsidRDefault="00382DCE" w:rsidP="00382DC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2023-2024 учебном году в средней группе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</w:t>
      </w:r>
      <w:r w:rsidRPr="00382DC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18 детей из них 1 ребенок с</w:t>
      </w:r>
      <w:r w:rsidRPr="00382DCE">
        <w:rPr>
          <w:rFonts w:ascii="Times New Roman" w:eastAsia="Times New Roman" w:hAnsi="Times New Roman" w:cs="Times New Roman"/>
          <w:spacing w:val="165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у</w:t>
      </w:r>
      <w:r w:rsidRPr="00382D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</w:t>
      </w:r>
      <w:r w:rsidRPr="00382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382D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382D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2D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нн</w:t>
      </w:r>
      <w:r w:rsidRPr="00382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82DCE">
        <w:rPr>
          <w:rFonts w:ascii="Times New Roman" w:eastAsia="Times New Roman" w:hAnsi="Times New Roman" w:cs="Times New Roman"/>
          <w:spacing w:val="161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отстал</w:t>
      </w:r>
      <w:r w:rsidRPr="00382DC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82DC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382DCE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382DCE">
        <w:rPr>
          <w:rFonts w:ascii="Times New Roman" w:eastAsia="Times New Roman" w:hAnsi="Times New Roman" w:cs="Times New Roman"/>
          <w:spacing w:val="164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(</w:t>
      </w:r>
      <w:r w:rsidRPr="00382DC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382DCE"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r w:rsidRPr="00382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382DCE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</w:t>
      </w:r>
      <w:r w:rsidRPr="00382DC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382DC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</w:t>
      </w:r>
      <w:r w:rsidRPr="00382D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382DC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382DC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</w:t>
      </w:r>
      <w:r w:rsidRPr="00382D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Pr="00382D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</w:t>
      </w:r>
      <w:r w:rsidRPr="00382D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82DCE">
        <w:rPr>
          <w:rFonts w:ascii="Times New Roman" w:eastAsia="Times New Roman" w:hAnsi="Times New Roman" w:cs="Times New Roman"/>
          <w:spacing w:val="166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382DCE">
        <w:rPr>
          <w:rFonts w:ascii="Times New Roman" w:eastAsia="Times New Roman" w:hAnsi="Times New Roman" w:cs="Times New Roman"/>
          <w:sz w:val="28"/>
          <w:szCs w:val="28"/>
          <w:lang w:eastAsia="ru-RU"/>
        </w:rPr>
        <w:t>ар</w:t>
      </w:r>
      <w:r w:rsidRPr="00382DC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у</w:t>
      </w:r>
      <w:r w:rsidRPr="00382D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ш</w:t>
      </w:r>
      <w:r w:rsidRPr="00382DCE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382D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382DC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82D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382D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382DCE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).</w:t>
      </w:r>
      <w:r w:rsidRPr="00382D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867ED3" wp14:editId="17BC4F47">
            <wp:extent cx="9525" cy="9525"/>
            <wp:effectExtent l="0" t="0" r="0" b="0"/>
            <wp:docPr id="1" name="Рисунок 1" descr="Хочу тако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ребенка с ОВЗ разработана а</w:t>
      </w:r>
      <w:r w:rsidRPr="00382D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r w:rsidRPr="00382D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82DC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82D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r w:rsidRPr="00382DC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82D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r w:rsidRPr="00382DC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82D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382D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382DC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82D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382D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82DC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</w:t>
      </w:r>
      <w:r w:rsidRPr="00382D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382D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</w:t>
      </w:r>
      <w:r w:rsidRPr="00382D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382DCE" w:rsidRPr="00382DCE" w:rsidRDefault="00382DCE" w:rsidP="00382DCE">
      <w:pPr>
        <w:widowControl w:val="0"/>
        <w:spacing w:after="0" w:line="360" w:lineRule="auto"/>
        <w:ind w:right="-1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82D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мма</w:t>
      </w:r>
      <w:r w:rsidRPr="00382DC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382D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82DC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82DC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82DC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82D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82D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из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82DC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382D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82DC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</w:t>
      </w:r>
      <w:r w:rsidRPr="00382D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382DC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82DC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82D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82DC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</w:t>
      </w:r>
      <w:r w:rsidRPr="00382D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82D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ьн</w:t>
      </w:r>
      <w:r w:rsidRPr="00382D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382D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82DC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я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82DC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печи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 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рре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82DC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</w:t>
      </w:r>
      <w:r w:rsidRPr="00382D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82DC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382D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82D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382DC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82DC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382D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382D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382D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ну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82DC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да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пта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82DC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</w:t>
      </w:r>
      <w:r w:rsidRPr="00382DC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382DC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мст</w:t>
      </w:r>
      <w:r w:rsidRPr="00382D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82DC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82DC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тста</w:t>
      </w:r>
      <w:r w:rsidRPr="00382D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82DC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</w:t>
      </w:r>
      <w:r w:rsidRPr="00382D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</w:t>
      </w:r>
      <w:r w:rsidRPr="00382D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382D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382DC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82D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82DC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лет)</w:t>
      </w:r>
      <w:r w:rsidRPr="00382DC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82DC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82D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ераз</w:t>
      </w:r>
      <w:r w:rsidRPr="00382D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82D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82D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382D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382D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82D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82D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382D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382DCE">
        <w:rPr>
          <w:rFonts w:ascii="Calibri" w:eastAsia="Calibri" w:hAnsi="Calibri" w:cs="Times New Roman"/>
        </w:rPr>
        <w:t xml:space="preserve"> </w:t>
      </w:r>
      <w:hyperlink r:id="rId7" w:tooltip="https://yar.uralschool.ru/?section_id=67" w:history="1">
        <w:r w:rsidRPr="00382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https://yar.uralschool.ru/?section_id=67</w:t>
        </w:r>
      </w:hyperlink>
      <w:r w:rsidRPr="0038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2DCE" w:rsidRPr="00382DCE" w:rsidRDefault="00382DCE" w:rsidP="00382DCE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2DCE">
        <w:rPr>
          <w:rFonts w:ascii="Times New Roman" w:eastAsia="Calibri" w:hAnsi="Times New Roman" w:cs="Times New Roman"/>
          <w:b/>
          <w:sz w:val="28"/>
          <w:szCs w:val="28"/>
        </w:rPr>
        <w:t>Мониторинг результатов освоения АООП для обучающихся с умственной отсталостью как средство сбора и обработки информации</w:t>
      </w:r>
    </w:p>
    <w:p w:rsidR="00382DCE" w:rsidRPr="00382DCE" w:rsidRDefault="00382DCE" w:rsidP="00382DCE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2DCE">
        <w:rPr>
          <w:rFonts w:ascii="Times New Roman" w:eastAsia="Calibri" w:hAnsi="Times New Roman" w:cs="Times New Roman"/>
          <w:b/>
          <w:sz w:val="28"/>
          <w:szCs w:val="28"/>
        </w:rPr>
        <w:t>Сводная таблица освоения Программы по образовательным областям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5"/>
        <w:gridCol w:w="697"/>
        <w:gridCol w:w="687"/>
        <w:gridCol w:w="667"/>
        <w:gridCol w:w="658"/>
        <w:gridCol w:w="442"/>
        <w:gridCol w:w="434"/>
        <w:gridCol w:w="665"/>
        <w:gridCol w:w="656"/>
        <w:gridCol w:w="539"/>
        <w:gridCol w:w="532"/>
        <w:gridCol w:w="458"/>
        <w:gridCol w:w="448"/>
        <w:gridCol w:w="620"/>
        <w:gridCol w:w="927"/>
      </w:tblGrid>
      <w:tr w:rsidR="00382DCE" w:rsidRPr="00382DCE" w:rsidTr="00A002BB">
        <w:tc>
          <w:tcPr>
            <w:tcW w:w="942" w:type="dxa"/>
            <w:vMerge w:val="restart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82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Ф.И.ребенка</w:t>
            </w:r>
            <w:proofErr w:type="spellEnd"/>
          </w:p>
        </w:tc>
        <w:tc>
          <w:tcPr>
            <w:tcW w:w="6118" w:type="dxa"/>
            <w:gridSpan w:val="10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923" w:type="dxa"/>
            <w:gridSpan w:val="2"/>
            <w:vMerge w:val="restart"/>
          </w:tcPr>
          <w:p w:rsidR="00382DCE" w:rsidRPr="00382DCE" w:rsidRDefault="00382DCE" w:rsidP="00382DCE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Итоговый показатель по каждому ребенку (среднее значение) %</w:t>
            </w:r>
          </w:p>
        </w:tc>
        <w:tc>
          <w:tcPr>
            <w:tcW w:w="1588" w:type="dxa"/>
            <w:gridSpan w:val="2"/>
            <w:vMerge w:val="restart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DCE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Уровень развития ребенка</w:t>
            </w:r>
          </w:p>
        </w:tc>
      </w:tr>
      <w:tr w:rsidR="00382DCE" w:rsidRPr="00382DCE" w:rsidTr="00A002BB">
        <w:tc>
          <w:tcPr>
            <w:tcW w:w="942" w:type="dxa"/>
            <w:vMerge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</w:tcPr>
          <w:p w:rsidR="00382DCE" w:rsidRPr="00382DCE" w:rsidRDefault="00382DCE" w:rsidP="00382DCE">
            <w:pPr>
              <w:spacing w:before="300" w:after="150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82DCE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«Социально-коммуникативное развитие»</w:t>
            </w:r>
          </w:p>
        </w:tc>
        <w:tc>
          <w:tcPr>
            <w:tcW w:w="1358" w:type="dxa"/>
            <w:gridSpan w:val="2"/>
          </w:tcPr>
          <w:p w:rsidR="00382DCE" w:rsidRPr="00382DCE" w:rsidRDefault="00382DCE" w:rsidP="00382DCE">
            <w:pPr>
              <w:spacing w:before="300" w:after="150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82DCE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«Познавательное развитие»</w:t>
            </w:r>
          </w:p>
        </w:tc>
        <w:tc>
          <w:tcPr>
            <w:tcW w:w="892" w:type="dxa"/>
            <w:gridSpan w:val="2"/>
          </w:tcPr>
          <w:p w:rsidR="00382DCE" w:rsidRPr="00382DCE" w:rsidRDefault="00382DCE" w:rsidP="00382DCE">
            <w:pPr>
              <w:spacing w:before="300" w:after="150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82DCE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«Речевое общение»</w:t>
            </w:r>
          </w:p>
        </w:tc>
        <w:tc>
          <w:tcPr>
            <w:tcW w:w="1354" w:type="dxa"/>
            <w:gridSpan w:val="2"/>
          </w:tcPr>
          <w:p w:rsidR="00382DCE" w:rsidRPr="00382DCE" w:rsidRDefault="00382DCE" w:rsidP="00382DCE">
            <w:pPr>
              <w:spacing w:before="300" w:after="150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82DCE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«Художественно-эстетическое развитие»</w:t>
            </w:r>
          </w:p>
        </w:tc>
        <w:tc>
          <w:tcPr>
            <w:tcW w:w="1094" w:type="dxa"/>
            <w:gridSpan w:val="2"/>
          </w:tcPr>
          <w:p w:rsidR="00382DCE" w:rsidRPr="00382DCE" w:rsidRDefault="00382DCE" w:rsidP="00382DCE">
            <w:pPr>
              <w:spacing w:before="300" w:after="150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82DCE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«Физическое развитие»</w:t>
            </w:r>
          </w:p>
        </w:tc>
        <w:tc>
          <w:tcPr>
            <w:tcW w:w="923" w:type="dxa"/>
            <w:gridSpan w:val="2"/>
            <w:vMerge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vMerge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82DCE" w:rsidRPr="00382DCE" w:rsidTr="00A002BB">
        <w:tc>
          <w:tcPr>
            <w:tcW w:w="942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Филистеев</w:t>
            </w:r>
            <w:proofErr w:type="spellEnd"/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Семён</w:t>
            </w:r>
          </w:p>
        </w:tc>
        <w:tc>
          <w:tcPr>
            <w:tcW w:w="716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н/г</w:t>
            </w:r>
          </w:p>
        </w:tc>
        <w:tc>
          <w:tcPr>
            <w:tcW w:w="704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к/г</w:t>
            </w:r>
          </w:p>
        </w:tc>
        <w:tc>
          <w:tcPr>
            <w:tcW w:w="683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н/г</w:t>
            </w:r>
          </w:p>
        </w:tc>
        <w:tc>
          <w:tcPr>
            <w:tcW w:w="675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к/г</w:t>
            </w:r>
          </w:p>
        </w:tc>
        <w:tc>
          <w:tcPr>
            <w:tcW w:w="449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н/г</w:t>
            </w:r>
          </w:p>
        </w:tc>
        <w:tc>
          <w:tcPr>
            <w:tcW w:w="443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к/г</w:t>
            </w:r>
          </w:p>
        </w:tc>
        <w:tc>
          <w:tcPr>
            <w:tcW w:w="681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н/г</w:t>
            </w:r>
          </w:p>
        </w:tc>
        <w:tc>
          <w:tcPr>
            <w:tcW w:w="673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к/г</w:t>
            </w:r>
          </w:p>
        </w:tc>
        <w:tc>
          <w:tcPr>
            <w:tcW w:w="550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н/г</w:t>
            </w:r>
          </w:p>
        </w:tc>
        <w:tc>
          <w:tcPr>
            <w:tcW w:w="544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к/г</w:t>
            </w:r>
          </w:p>
        </w:tc>
        <w:tc>
          <w:tcPr>
            <w:tcW w:w="468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н/г</w:t>
            </w:r>
          </w:p>
        </w:tc>
        <w:tc>
          <w:tcPr>
            <w:tcW w:w="455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к/г</w:t>
            </w:r>
          </w:p>
        </w:tc>
        <w:tc>
          <w:tcPr>
            <w:tcW w:w="635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н/г</w:t>
            </w:r>
          </w:p>
        </w:tc>
        <w:tc>
          <w:tcPr>
            <w:tcW w:w="953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к/г</w:t>
            </w:r>
          </w:p>
        </w:tc>
      </w:tr>
      <w:tr w:rsidR="00382DCE" w:rsidRPr="00382DCE" w:rsidTr="00A002BB">
        <w:tc>
          <w:tcPr>
            <w:tcW w:w="942" w:type="dxa"/>
          </w:tcPr>
          <w:p w:rsidR="00382DCE" w:rsidRPr="00382DCE" w:rsidRDefault="00382DCE" w:rsidP="00382DCE">
            <w:pPr>
              <w:spacing w:before="300" w:after="15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82DCE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Средний балл</w:t>
            </w:r>
          </w:p>
        </w:tc>
        <w:tc>
          <w:tcPr>
            <w:tcW w:w="716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4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3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5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9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3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1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3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0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4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8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dxa"/>
          </w:tcPr>
          <w:p w:rsidR="00382DCE" w:rsidRPr="00382DCE" w:rsidRDefault="00382DCE" w:rsidP="00382DCE">
            <w:pPr>
              <w:spacing w:before="300" w:after="150" w:line="36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5" w:type="dxa"/>
          </w:tcPr>
          <w:p w:rsidR="00382DCE" w:rsidRPr="00382DCE" w:rsidRDefault="00382DCE" w:rsidP="00382DCE">
            <w:pPr>
              <w:spacing w:before="300" w:after="15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953" w:type="dxa"/>
          </w:tcPr>
          <w:p w:rsidR="00382DCE" w:rsidRPr="00382DCE" w:rsidRDefault="00382DCE" w:rsidP="00382DCE">
            <w:pPr>
              <w:spacing w:before="300" w:after="15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Оптимальный уровень</w:t>
            </w:r>
          </w:p>
        </w:tc>
      </w:tr>
    </w:tbl>
    <w:p w:rsidR="00382DCE" w:rsidRPr="00382DCE" w:rsidRDefault="00382DCE" w:rsidP="00382DCE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2DCE" w:rsidRPr="00382DCE" w:rsidRDefault="00382DCE" w:rsidP="00382DCE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2DCE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E3A1C7A" wp14:editId="06634B51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82DCE" w:rsidRPr="00382DCE" w:rsidRDefault="00382DCE" w:rsidP="00382DCE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82D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Рисунок </w:t>
      </w:r>
      <w:r w:rsidRPr="00382DCE">
        <w:rPr>
          <w:rFonts w:ascii="Times New Roman" w:eastAsia="Calibri" w:hAnsi="Times New Roman" w:cs="Times New Roman"/>
          <w:b/>
          <w:bCs/>
          <w:sz w:val="28"/>
          <w:szCs w:val="28"/>
        </w:rPr>
        <w:fldChar w:fldCharType="begin"/>
      </w:r>
      <w:r w:rsidRPr="00382DCE">
        <w:rPr>
          <w:rFonts w:ascii="Times New Roman" w:eastAsia="Calibri" w:hAnsi="Times New Roman" w:cs="Times New Roman"/>
          <w:b/>
          <w:bCs/>
          <w:sz w:val="28"/>
          <w:szCs w:val="28"/>
        </w:rPr>
        <w:instrText xml:space="preserve"> SEQ Рисунок \* ARABIC </w:instrText>
      </w:r>
      <w:r w:rsidRPr="00382DCE">
        <w:rPr>
          <w:rFonts w:ascii="Times New Roman" w:eastAsia="Calibri" w:hAnsi="Times New Roman" w:cs="Times New Roman"/>
          <w:b/>
          <w:bCs/>
          <w:sz w:val="28"/>
          <w:szCs w:val="28"/>
        </w:rPr>
        <w:fldChar w:fldCharType="separate"/>
      </w:r>
      <w:r w:rsidRPr="00382DCE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382DCE">
        <w:rPr>
          <w:rFonts w:ascii="Times New Roman" w:eastAsia="Calibri" w:hAnsi="Times New Roman" w:cs="Times New Roman"/>
          <w:b/>
          <w:bCs/>
          <w:sz w:val="28"/>
          <w:szCs w:val="28"/>
        </w:rPr>
        <w:fldChar w:fldCharType="end"/>
      </w:r>
      <w:r w:rsidRPr="00382DC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382DCE">
        <w:rPr>
          <w:rFonts w:ascii="Times New Roman" w:eastAsia="Calibri" w:hAnsi="Times New Roman" w:cs="Times New Roman"/>
          <w:bCs/>
          <w:sz w:val="28"/>
          <w:szCs w:val="28"/>
        </w:rPr>
        <w:t xml:space="preserve"> Показатель динамики воспитанника на начало и конец года</w:t>
      </w:r>
    </w:p>
    <w:p w:rsidR="00382DCE" w:rsidRPr="00382DCE" w:rsidRDefault="00382DCE" w:rsidP="00382DCE">
      <w:pPr>
        <w:spacing w:after="200" w:line="276" w:lineRule="auto"/>
        <w:rPr>
          <w:rFonts w:ascii="Calibri" w:eastAsia="Calibri" w:hAnsi="Calibri" w:cs="Times New Roman"/>
        </w:rPr>
      </w:pPr>
    </w:p>
    <w:p w:rsidR="00382DCE" w:rsidRPr="00382DCE" w:rsidRDefault="00382DCE" w:rsidP="00382DCE">
      <w:pPr>
        <w:shd w:val="clear" w:color="auto" w:fill="FFFFFF"/>
        <w:spacing w:before="300" w:after="150" w:line="360" w:lineRule="auto"/>
        <w:ind w:firstLine="709"/>
        <w:contextualSpacing/>
        <w:jc w:val="both"/>
        <w:outlineLvl w:val="1"/>
        <w:rPr>
          <w:rFonts w:ascii="Calibri" w:eastAsia="Calibri" w:hAnsi="Calibri" w:cs="Times New Roman"/>
          <w:color w:val="000000"/>
          <w:sz w:val="28"/>
          <w:szCs w:val="28"/>
        </w:rPr>
      </w:pPr>
      <w:r w:rsidRPr="00382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382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Результаты мониторинга позволяют увидеть положительную динамику в</w:t>
      </w:r>
      <w:r w:rsidRPr="00382DC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освоении программного 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атериала. У ребенка сформировались</w:t>
      </w:r>
    </w:p>
    <w:p w:rsidR="00382DCE" w:rsidRPr="00382DCE" w:rsidRDefault="00382DCE" w:rsidP="00382DCE">
      <w:pPr>
        <w:shd w:val="clear" w:color="auto" w:fill="FFFFFF"/>
        <w:spacing w:before="300" w:after="150" w:line="360" w:lineRule="auto"/>
        <w:contextualSpacing/>
        <w:jc w:val="both"/>
        <w:outlineLvl w:val="1"/>
        <w:rPr>
          <w:rFonts w:ascii="Calibri" w:eastAsia="Calibri" w:hAnsi="Calibri" w:cs="Times New Roman"/>
          <w:color w:val="000000"/>
          <w:sz w:val="28"/>
          <w:szCs w:val="28"/>
        </w:rPr>
      </w:pP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или уточнились представления о себе и своем окружении; повысился уровень</w:t>
      </w:r>
    </w:p>
    <w:p w:rsidR="00382DCE" w:rsidRPr="00382DCE" w:rsidRDefault="00382DCE" w:rsidP="00382DCE">
      <w:pPr>
        <w:shd w:val="clear" w:color="auto" w:fill="FFFFFF"/>
        <w:spacing w:before="300" w:after="150" w:line="360" w:lineRule="auto"/>
        <w:contextualSpacing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произвольности внимания, его концентрации и устойчивости; он стал лучше</w:t>
      </w:r>
      <w:r w:rsidRPr="00382DC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понимать обращенную речь и инструкции педагогов; повысился уровень скорости</w:t>
      </w:r>
      <w:r w:rsidRPr="00382DC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запоминания информации, а также точности ее воспроизведения; успешно сформировались представления</w:t>
      </w:r>
      <w:r w:rsidRPr="00382DC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об основных цветах и фигурах, стал лучше ориентироваться в оттеночных</w:t>
      </w:r>
      <w:r w:rsidRPr="00382DC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цветах, определять формы предметов. Благодаря ежедневным пальчиковым играм у</w:t>
      </w:r>
      <w:r w:rsidRPr="00382DC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ребенка активно развивается мелкая моторика, освоили шнуровку,</w:t>
      </w:r>
      <w:r w:rsidRPr="00382DC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научились завязывать шнурки, застегивать пуговицы на одежде. </w:t>
      </w:r>
    </w:p>
    <w:p w:rsidR="00382DCE" w:rsidRPr="00382DCE" w:rsidRDefault="00382DCE" w:rsidP="00382DCE">
      <w:pPr>
        <w:shd w:val="clear" w:color="auto" w:fill="FFFFFF"/>
        <w:spacing w:before="300" w:after="150" w:line="360" w:lineRule="auto"/>
        <w:ind w:firstLine="709"/>
        <w:contextualSpacing/>
        <w:jc w:val="both"/>
        <w:outlineLvl w:val="1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 так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же отмечается хороший уровень </w:t>
      </w:r>
      <w:proofErr w:type="spellStart"/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культурно гигиенических навыков, более высокий уровень </w:t>
      </w:r>
      <w:proofErr w:type="spellStart"/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наглядно-образного мышления, слухоречевой памяти, повышение уровня развития игровых</w:t>
      </w:r>
      <w:r w:rsidRPr="00382DC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навыков, в частности – появление сюжетно-ролевой игры.</w:t>
      </w:r>
    </w:p>
    <w:bookmarkEnd w:id="0"/>
    <w:p w:rsidR="00382DCE" w:rsidRPr="00382DCE" w:rsidRDefault="00382DCE" w:rsidP="00382DCE">
      <w:pPr>
        <w:shd w:val="clear" w:color="auto" w:fill="FFFFFF"/>
        <w:spacing w:before="300" w:after="150" w:line="360" w:lineRule="auto"/>
        <w:ind w:firstLine="709"/>
        <w:contextualSpacing/>
        <w:jc w:val="both"/>
        <w:outlineLvl w:val="1"/>
        <w:rPr>
          <w:rFonts w:ascii="Calibri" w:eastAsia="Calibri" w:hAnsi="Calibri" w:cs="Times New Roman"/>
          <w:sz w:val="28"/>
          <w:szCs w:val="28"/>
        </w:rPr>
      </w:pPr>
      <w:r w:rsidRPr="00382D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Требуется направляющая помощь учителя-дефектолога и педагога-логопеда.</w:t>
      </w:r>
    </w:p>
    <w:p w:rsidR="00382DCE" w:rsidRPr="00382DCE" w:rsidRDefault="00382DCE" w:rsidP="00382DCE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82DCE" w:rsidRPr="00382DC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333547"/>
      <w:docPartObj>
        <w:docPartGallery w:val="Page Numbers (Bottom of Page)"/>
        <w:docPartUnique/>
      </w:docPartObj>
    </w:sdtPr>
    <w:sdtEndPr/>
    <w:sdtContent>
      <w:p w:rsidR="00493B6F" w:rsidRDefault="00382D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3B6F" w:rsidRDefault="00382DCE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1A14"/>
    <w:multiLevelType w:val="hybridMultilevel"/>
    <w:tmpl w:val="285A6216"/>
    <w:lvl w:ilvl="0" w:tplc="4E104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49D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61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4C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839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DC8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ED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01E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EAB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DB"/>
    <w:rsid w:val="00382DCE"/>
    <w:rsid w:val="004A4BB8"/>
    <w:rsid w:val="0087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BE9F"/>
  <w15:chartTrackingRefBased/>
  <w15:docId w15:val="{1EC7BA12-58E3-45D2-9270-E4A76A0B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2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82DCE"/>
  </w:style>
  <w:style w:type="table" w:styleId="a5">
    <w:name w:val="Table Grid"/>
    <w:basedOn w:val="a1"/>
    <w:uiPriority w:val="59"/>
    <w:rsid w:val="00382D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yar.uralschool.ru/?section_id=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Лист6!$B$9</c:f>
              <c:strCache>
                <c:ptCount val="1"/>
                <c:pt idx="0">
                  <c:v>н/г</c:v>
                </c:pt>
              </c:strCache>
            </c:strRef>
          </c:tx>
          <c:invertIfNegative val="0"/>
          <c:cat>
            <c:strRef>
              <c:f>Лист6!$A$10:$A$15</c:f>
              <c:strCache>
                <c:ptCount val="6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  <c:pt idx="5">
                  <c:v>Итоговый показатель</c:v>
                </c:pt>
              </c:strCache>
            </c:strRef>
          </c:cat>
          <c:val>
            <c:numRef>
              <c:f>Лист6!$B$10:$B$15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EF-4E53-84CE-169BAFF10F87}"/>
            </c:ext>
          </c:extLst>
        </c:ser>
        <c:ser>
          <c:idx val="1"/>
          <c:order val="1"/>
          <c:tx>
            <c:strRef>
              <c:f>Лист6!$C$9</c:f>
              <c:strCache>
                <c:ptCount val="1"/>
                <c:pt idx="0">
                  <c:v>к/г</c:v>
                </c:pt>
              </c:strCache>
            </c:strRef>
          </c:tx>
          <c:invertIfNegative val="0"/>
          <c:cat>
            <c:strRef>
              <c:f>Лист6!$A$10:$A$15</c:f>
              <c:strCache>
                <c:ptCount val="6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  <c:pt idx="5">
                  <c:v>Итоговый показатель</c:v>
                </c:pt>
              </c:strCache>
            </c:strRef>
          </c:cat>
          <c:val>
            <c:numRef>
              <c:f>Лист6!$C$10:$C$15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EF-4E53-84CE-169BAFF10F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152960"/>
        <c:axId val="244437376"/>
      </c:barChart>
      <c:catAx>
        <c:axId val="244152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4437376"/>
        <c:crosses val="autoZero"/>
        <c:auto val="1"/>
        <c:lblAlgn val="ctr"/>
        <c:lblOffset val="100"/>
        <c:noMultiLvlLbl val="0"/>
      </c:catAx>
      <c:valAx>
        <c:axId val="244437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4152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/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2024-11-11T18:41:00Z</dcterms:created>
  <dcterms:modified xsi:type="dcterms:W3CDTF">2024-11-11T18:49:00Z</dcterms:modified>
</cp:coreProperties>
</file>